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84" w:rsidRPr="00D01480" w:rsidRDefault="00D01480" w:rsidP="00B8425F">
      <w:pPr>
        <w:widowControl/>
        <w:spacing w:before="150" w:after="150" w:line="450" w:lineRule="atLeast"/>
        <w:jc w:val="center"/>
        <w:outlineLvl w:val="1"/>
        <w:rPr>
          <w:rFonts w:ascii="宋体" w:eastAsia="宋体" w:hAnsi="宋体" w:cs="宋体"/>
          <w:b/>
          <w:bCs/>
          <w:color w:val="353535"/>
          <w:kern w:val="0"/>
          <w:sz w:val="36"/>
          <w:szCs w:val="36"/>
        </w:rPr>
      </w:pPr>
      <w:r w:rsidRPr="00D01480">
        <w:rPr>
          <w:rFonts w:ascii="宋体" w:eastAsia="宋体" w:hAnsi="宋体" w:cs="宋体" w:hint="eastAsia"/>
          <w:b/>
          <w:bCs/>
          <w:color w:val="353535"/>
          <w:kern w:val="0"/>
          <w:sz w:val="36"/>
          <w:szCs w:val="36"/>
        </w:rPr>
        <w:t>关于举办</w:t>
      </w:r>
      <w:r w:rsidRPr="00D01480">
        <w:rPr>
          <w:rFonts w:ascii="宋体" w:eastAsia="宋体" w:hAnsi="宋体" w:hint="eastAsia"/>
          <w:b/>
          <w:sz w:val="36"/>
          <w:szCs w:val="36"/>
        </w:rPr>
        <w:t>“美丽校园--我的家”</w:t>
      </w:r>
      <w:r w:rsidR="00B8425F" w:rsidRPr="00D01480">
        <w:rPr>
          <w:rFonts w:ascii="宋体" w:eastAsia="宋体" w:hAnsi="宋体" w:cs="宋体" w:hint="eastAsia"/>
          <w:b/>
          <w:bCs/>
          <w:color w:val="353535"/>
          <w:kern w:val="0"/>
          <w:sz w:val="36"/>
          <w:szCs w:val="36"/>
        </w:rPr>
        <w:t>教职工摄影比赛的</w:t>
      </w:r>
    </w:p>
    <w:p w:rsidR="00B8425F" w:rsidRPr="00D01480" w:rsidRDefault="00B8425F" w:rsidP="007F7984">
      <w:pPr>
        <w:widowControl/>
        <w:spacing w:before="150" w:after="150" w:line="450" w:lineRule="atLeast"/>
        <w:jc w:val="center"/>
        <w:outlineLvl w:val="1"/>
        <w:rPr>
          <w:rFonts w:ascii="宋体" w:eastAsia="宋体" w:hAnsi="宋体" w:cs="宋体"/>
          <w:b/>
          <w:bCs/>
          <w:color w:val="353535"/>
          <w:kern w:val="0"/>
          <w:sz w:val="36"/>
          <w:szCs w:val="36"/>
        </w:rPr>
      </w:pPr>
      <w:r w:rsidRPr="00D01480">
        <w:rPr>
          <w:rFonts w:ascii="宋体" w:eastAsia="宋体" w:hAnsi="宋体" w:cs="宋体" w:hint="eastAsia"/>
          <w:b/>
          <w:bCs/>
          <w:color w:val="353535"/>
          <w:kern w:val="0"/>
          <w:sz w:val="36"/>
          <w:szCs w:val="36"/>
        </w:rPr>
        <w:t>通知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宋体" w:eastAsia="宋体" w:hAnsi="宋体" w:cs="宋体" w:hint="eastAsia"/>
          <w:color w:val="353535"/>
          <w:kern w:val="0"/>
          <w:szCs w:val="21"/>
        </w:rPr>
        <w:t>   </w:t>
      </w:r>
      <w:r w:rsidR="00CE6582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为</w:t>
      </w:r>
      <w:r w:rsidR="00F5548D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活跃校园文化生活，给广大教职工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搭建一个展示创意、用镜头书写校园生活</w:t>
      </w:r>
      <w:r w:rsidR="00CE6582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的平台，以影像的方式展现重大深厚的人文积淀、美丽的校园风光、铁院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人的精神风貌。根据校工会工作安排，将于</w:t>
      </w:r>
      <w:r w:rsidR="00B72C7D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2016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年</w:t>
      </w:r>
      <w:bookmarkStart w:id="0" w:name="_GoBack"/>
      <w:bookmarkEnd w:id="0"/>
      <w:r w:rsidR="00871915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9</w:t>
      </w:r>
      <w:r w:rsidR="00297430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月举办</w:t>
      </w:r>
      <w:r w:rsidR="00297430" w:rsidRPr="00297430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“</w:t>
      </w:r>
      <w:r w:rsidR="00297430" w:rsidRPr="00297430">
        <w:rPr>
          <w:rFonts w:ascii="仿宋_GB2312" w:eastAsia="仿宋_GB2312" w:hAnsi="宋体" w:hint="eastAsia"/>
          <w:sz w:val="30"/>
          <w:szCs w:val="30"/>
        </w:rPr>
        <w:t>美丽校园--我的家</w:t>
      </w:r>
      <w:r w:rsidRPr="00297430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”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教职工摄影比赛，现将活动有关事项通知如下：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一、活动主题</w:t>
      </w:r>
    </w:p>
    <w:p w:rsidR="00660C73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="00CE6582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以“美丽铁院”为主题，通过手机、相机观察生活，发现身边的美，着重反映美丽铁院校园、美丽铁院</w:t>
      </w:r>
      <w:r w:rsidR="00BB18D3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人</w:t>
      </w:r>
      <w:r w:rsidR="008C25E8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和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学校改革发展的巨大变化等内</w:t>
      </w:r>
      <w:r w:rsidR="00CE6582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容，通过单幅、组照、摄影故事等影像形式诠释和演绎教职工心中的铁院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梦。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="00CE6582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二、主办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="00CE6582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本次比赛由工会主办。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三、参赛办法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="00CE6582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参赛者为学院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在职教职工，参赛作品由分工会初评后向学校推荐，每个分工会推荐摄影作品5-8件（组照按一件计）。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四、时间安排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1、作品征集：从发文起至</w:t>
      </w:r>
      <w:r w:rsidR="00BC2935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2016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年</w:t>
      </w:r>
      <w:r w:rsidR="00871915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9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月</w:t>
      </w:r>
      <w:r w:rsidR="001D255D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1</w:t>
      </w:r>
      <w:r w:rsidR="001F1DA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5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日截止；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2、作品评奖：</w:t>
      </w:r>
      <w:r w:rsidR="007111F4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2016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年</w:t>
      </w:r>
      <w:r w:rsidR="001D255D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9</w:t>
      </w:r>
      <w:r w:rsidR="001264F5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月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，组织专家评选并公布获奖作品；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lastRenderedPageBreak/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3、作品展出：</w:t>
      </w:r>
      <w:r w:rsidR="001264F5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2015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年</w:t>
      </w:r>
      <w:r w:rsidR="00AC72E0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9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月下旬至</w:t>
      </w:r>
      <w:r w:rsidR="00AC72E0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10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月上旬，举办获奖摄影作品展。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五、作品要求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1、作品应符合主题要求，不得有涉嫌违反我国法律的内容，作品</w:t>
      </w:r>
      <w:r w:rsidRPr="00257C4B">
        <w:rPr>
          <w:rFonts w:ascii="仿宋_GB2312" w:eastAsia="仿宋_GB2312" w:hAnsi="宋体" w:cs="宋体" w:hint="eastAsia"/>
          <w:color w:val="353535"/>
          <w:kern w:val="0"/>
          <w:sz w:val="30"/>
          <w:szCs w:val="30"/>
          <w:highlight w:val="yellow"/>
        </w:rPr>
        <w:t>创作时间为</w:t>
      </w:r>
      <w:r w:rsidR="006A10FE" w:rsidRPr="00257C4B">
        <w:rPr>
          <w:rFonts w:ascii="仿宋_GB2312" w:eastAsia="仿宋_GB2312" w:hAnsi="宋体" w:cs="宋体" w:hint="eastAsia"/>
          <w:color w:val="353535"/>
          <w:kern w:val="0"/>
          <w:sz w:val="30"/>
          <w:szCs w:val="30"/>
          <w:highlight w:val="yellow"/>
        </w:rPr>
        <w:t>2016</w:t>
      </w:r>
      <w:r w:rsidRPr="00257C4B">
        <w:rPr>
          <w:rFonts w:ascii="仿宋_GB2312" w:eastAsia="仿宋_GB2312" w:hAnsi="宋体" w:cs="宋体" w:hint="eastAsia"/>
          <w:color w:val="353535"/>
          <w:kern w:val="0"/>
          <w:sz w:val="30"/>
          <w:szCs w:val="30"/>
          <w:highlight w:val="yellow"/>
        </w:rPr>
        <w:t>年</w:t>
      </w:r>
      <w:r w:rsidR="002D09AF" w:rsidRPr="00257C4B">
        <w:rPr>
          <w:rFonts w:ascii="仿宋_GB2312" w:eastAsia="仿宋_GB2312" w:hAnsi="宋体" w:cs="宋体" w:hint="eastAsia"/>
          <w:color w:val="353535"/>
          <w:kern w:val="0"/>
          <w:sz w:val="30"/>
          <w:szCs w:val="30"/>
          <w:highlight w:val="yellow"/>
        </w:rPr>
        <w:t>5</w:t>
      </w:r>
      <w:r w:rsidRPr="00257C4B">
        <w:rPr>
          <w:rFonts w:ascii="仿宋_GB2312" w:eastAsia="仿宋_GB2312" w:hAnsi="宋体" w:cs="宋体" w:hint="eastAsia"/>
          <w:color w:val="353535"/>
          <w:kern w:val="0"/>
          <w:sz w:val="30"/>
          <w:szCs w:val="30"/>
          <w:highlight w:val="yellow"/>
        </w:rPr>
        <w:t>月1日以后；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2、参赛者必须保证拥有选送作品的著作权，不得侵犯他人版权；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3、参赛作品应为原创，仅可做亮度、对比度、调色阶和色彩饱和度的适度调整，不得进行电脑后期制作改变原始影像；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4、作品可以为彩色或黑白，单幅或组照，组照每组不得超过5幅；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5、</w:t>
      </w:r>
      <w:r w:rsidRPr="00257C4B">
        <w:rPr>
          <w:rFonts w:ascii="仿宋_GB2312" w:eastAsia="仿宋_GB2312" w:hAnsi="宋体" w:cs="宋体" w:hint="eastAsia"/>
          <w:color w:val="353535"/>
          <w:kern w:val="0"/>
          <w:sz w:val="30"/>
          <w:szCs w:val="30"/>
          <w:highlight w:val="yellow"/>
        </w:rPr>
        <w:t>作品均需有标题（组照可用同一标题），以及200字以内的介绍性文字说明；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6、</w:t>
      </w:r>
      <w:r w:rsidRPr="00257C4B">
        <w:rPr>
          <w:rFonts w:ascii="仿宋_GB2312" w:eastAsia="仿宋_GB2312" w:hAnsi="宋体" w:cs="宋体" w:hint="eastAsia"/>
          <w:color w:val="353535"/>
          <w:kern w:val="0"/>
          <w:sz w:val="30"/>
          <w:szCs w:val="30"/>
          <w:highlight w:val="yellow"/>
        </w:rPr>
        <w:t>提交作品文件类型须为2M以上(作品长边不少于2000像素)的JPEG格式摄影作品。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7</w:t>
      </w:r>
      <w:r w:rsidR="0053153E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、参赛即视为作者授权主办方可将作品用于学院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非营利性宣传使用。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六、评分办法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1、主题立意4分。切合主题，内涵有深度；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2、拍摄技巧5分。取景、构图、用光、色彩、影调、清晰度摄影技术符合基本要求；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lastRenderedPageBreak/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3、其他1分。立意新颖，视觉效果突出、艺术感等。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七、比赛设奖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比赛设一等奖</w:t>
      </w:r>
      <w:r w:rsidR="00D97FF6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、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二等奖</w:t>
      </w:r>
      <w:r w:rsidR="00D97FF6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、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三等奖</w:t>
      </w:r>
      <w:r w:rsidR="00D97FF6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、纪念</w:t>
      </w:r>
      <w:r w:rsidR="00D97FF6"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奖</w:t>
      </w:r>
      <w:r w:rsidR="00D97FF6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若干</w:t>
      </w:r>
      <w:r w:rsidR="00D97FF6"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名，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获奖作品</w:t>
      </w:r>
      <w:r w:rsidR="00D97FF6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将颁发奖证和奖品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。具体获奖名额根据比赛作品数量决定。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八、作品提交</w:t>
      </w:r>
    </w:p>
    <w:p w:rsidR="00B8425F" w:rsidRPr="00B8425F" w:rsidRDefault="00D97FF6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="001E202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2016</w:t>
      </w:r>
      <w:r w:rsidR="00B8425F"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年</w:t>
      </w:r>
      <w:r w:rsidR="003055F8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9</w:t>
      </w:r>
      <w:r w:rsidR="00B8425F"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月</w:t>
      </w:r>
      <w:r w:rsidR="003055F8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15</w:t>
      </w:r>
      <w:r w:rsidR="00B8425F"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日前，各分工会统一将</w:t>
      </w:r>
      <w:r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报名表（见附件）及参赛作品通过ＯＡ或Ｕ盘</w:t>
      </w:r>
      <w:r w:rsidR="0053153E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形式提交校工会办公室</w:t>
      </w:r>
      <w:r w:rsidR="00B8425F"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。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校工会联系人： </w:t>
      </w:r>
      <w:r w:rsidR="0053153E" w:rsidRPr="00356F1B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钱晓音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 xml:space="preserve"> 联系电话：</w:t>
      </w:r>
      <w:r w:rsidR="00456922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60</w:t>
      </w:r>
      <w:r w:rsidR="005C7E0A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8</w:t>
      </w:r>
      <w:r w:rsidR="00456922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67024</w:t>
      </w:r>
    </w:p>
    <w:p w:rsidR="00B8425F" w:rsidRPr="00B8425F" w:rsidRDefault="00B8425F" w:rsidP="00356F1B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宋体" w:cs="宋体"/>
          <w:color w:val="353535"/>
          <w:kern w:val="0"/>
          <w:sz w:val="30"/>
          <w:szCs w:val="30"/>
        </w:rPr>
      </w:pPr>
      <w:r w:rsidRPr="00B8425F">
        <w:rPr>
          <w:rFonts w:ascii="仿宋_GB2312" w:eastAsia="仿宋_GB2312" w:hAnsi="宋体" w:cs="宋体" w:hint="eastAsia"/>
          <w:color w:val="353535"/>
          <w:kern w:val="0"/>
          <w:sz w:val="30"/>
          <w:szCs w:val="30"/>
        </w:rPr>
        <w:t>   </w:t>
      </w:r>
    </w:p>
    <w:p w:rsidR="00F173BD" w:rsidRDefault="00F173BD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BE2DF6" w:rsidRDefault="00BE2DF6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BE2DF6" w:rsidRDefault="00BE2DF6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BE2DF6" w:rsidRDefault="00BE2DF6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BE2DF6" w:rsidRDefault="00BE2DF6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BE2DF6" w:rsidRDefault="00BE2DF6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BE2DF6" w:rsidRDefault="00BE2DF6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BE2DF6" w:rsidRDefault="00BE2DF6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BE2DF6" w:rsidRDefault="00BE2DF6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BE2DF6" w:rsidRDefault="00BE2DF6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BE2DF6" w:rsidRDefault="00BE2DF6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BE2DF6" w:rsidRDefault="00BE2DF6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BE2DF6" w:rsidRDefault="00BE2DF6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FB12E9" w:rsidRDefault="00FB12E9" w:rsidP="00E91B2E">
      <w:pPr>
        <w:spacing w:line="500" w:lineRule="exact"/>
        <w:ind w:firstLineChars="100" w:firstLine="442"/>
        <w:rPr>
          <w:rFonts w:ascii="宋体" w:eastAsia="宋体" w:hAnsi="宋体" w:cs="宋体"/>
          <w:b/>
          <w:bCs/>
          <w:color w:val="353535"/>
          <w:kern w:val="0"/>
          <w:sz w:val="44"/>
          <w:szCs w:val="44"/>
        </w:rPr>
      </w:pPr>
    </w:p>
    <w:p w:rsidR="00BE2DF6" w:rsidRPr="007F2988" w:rsidRDefault="007F2988" w:rsidP="007F2988">
      <w:pPr>
        <w:spacing w:line="500" w:lineRule="exact"/>
        <w:ind w:firstLineChars="100" w:firstLine="361"/>
        <w:rPr>
          <w:rFonts w:ascii="仿宋_GB2312" w:eastAsia="仿宋_GB2312"/>
          <w:sz w:val="36"/>
          <w:szCs w:val="36"/>
        </w:rPr>
      </w:pPr>
      <w:r w:rsidRPr="007F2988">
        <w:rPr>
          <w:rFonts w:ascii="宋体" w:eastAsia="宋体" w:hAnsi="宋体" w:cs="宋体" w:hint="eastAsia"/>
          <w:b/>
          <w:bCs/>
          <w:color w:val="353535"/>
          <w:kern w:val="0"/>
          <w:sz w:val="36"/>
          <w:szCs w:val="36"/>
        </w:rPr>
        <w:t>“</w:t>
      </w:r>
      <w:r w:rsidRPr="007F2988">
        <w:rPr>
          <w:rFonts w:ascii="宋体" w:eastAsia="宋体" w:hAnsi="宋体" w:hint="eastAsia"/>
          <w:b/>
          <w:sz w:val="36"/>
          <w:szCs w:val="36"/>
        </w:rPr>
        <w:t>美丽校园--我的家</w:t>
      </w:r>
      <w:r w:rsidR="00BE2DF6" w:rsidRPr="007F2988">
        <w:rPr>
          <w:rFonts w:ascii="宋体" w:eastAsia="宋体" w:hAnsi="宋体" w:cs="宋体" w:hint="eastAsia"/>
          <w:b/>
          <w:bCs/>
          <w:color w:val="353535"/>
          <w:kern w:val="0"/>
          <w:sz w:val="36"/>
          <w:szCs w:val="36"/>
        </w:rPr>
        <w:t>”教职工摄影比赛报名表</w:t>
      </w:r>
    </w:p>
    <w:p w:rsidR="00BE2DF6" w:rsidRDefault="00BE2DF6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1250"/>
        <w:gridCol w:w="1249"/>
        <w:gridCol w:w="1249"/>
        <w:gridCol w:w="1250"/>
        <w:gridCol w:w="1250"/>
        <w:gridCol w:w="1137"/>
        <w:gridCol w:w="1137"/>
      </w:tblGrid>
      <w:tr w:rsidR="00A20895" w:rsidRPr="00FB12E9" w:rsidTr="00F36C3A">
        <w:tc>
          <w:tcPr>
            <w:tcW w:w="1250" w:type="dxa"/>
            <w:vAlign w:val="center"/>
          </w:tcPr>
          <w:p w:rsidR="00A20895" w:rsidRPr="00FB12E9" w:rsidRDefault="00A20895" w:rsidP="00F36C3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1249" w:type="dxa"/>
            <w:vAlign w:val="center"/>
          </w:tcPr>
          <w:p w:rsidR="00A20895" w:rsidRPr="00FB12E9" w:rsidRDefault="00A20895" w:rsidP="00F36C3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49" w:type="dxa"/>
            <w:vAlign w:val="center"/>
          </w:tcPr>
          <w:p w:rsidR="00F36C3A" w:rsidRDefault="00A20895" w:rsidP="00F36C3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</w:t>
            </w:r>
          </w:p>
          <w:p w:rsidR="00A20895" w:rsidRPr="00FB12E9" w:rsidRDefault="00A20895" w:rsidP="00F36C3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件数</w:t>
            </w:r>
          </w:p>
        </w:tc>
        <w:tc>
          <w:tcPr>
            <w:tcW w:w="1250" w:type="dxa"/>
            <w:vAlign w:val="center"/>
          </w:tcPr>
          <w:p w:rsidR="00F36C3A" w:rsidRDefault="00A20895" w:rsidP="00F36C3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</w:t>
            </w:r>
          </w:p>
          <w:p w:rsidR="00A20895" w:rsidRPr="00FB12E9" w:rsidRDefault="00A20895" w:rsidP="00F36C3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名称</w:t>
            </w:r>
          </w:p>
        </w:tc>
        <w:tc>
          <w:tcPr>
            <w:tcW w:w="1250" w:type="dxa"/>
            <w:vAlign w:val="center"/>
          </w:tcPr>
          <w:p w:rsidR="00F36C3A" w:rsidRDefault="00A20895" w:rsidP="00F36C3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拍摄</w:t>
            </w:r>
          </w:p>
          <w:p w:rsidR="00A20895" w:rsidRPr="00FB12E9" w:rsidRDefault="00A20895" w:rsidP="00F36C3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1137" w:type="dxa"/>
            <w:vAlign w:val="center"/>
          </w:tcPr>
          <w:p w:rsidR="00F36C3A" w:rsidRDefault="00A20895" w:rsidP="00F36C3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拍摄</w:t>
            </w:r>
          </w:p>
          <w:p w:rsidR="00A20895" w:rsidRDefault="00A20895" w:rsidP="00F36C3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地点</w:t>
            </w:r>
          </w:p>
        </w:tc>
        <w:tc>
          <w:tcPr>
            <w:tcW w:w="1137" w:type="dxa"/>
            <w:vAlign w:val="center"/>
          </w:tcPr>
          <w:p w:rsidR="00F36C3A" w:rsidRDefault="00164F06" w:rsidP="00F36C3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介绍性文字</w:t>
            </w:r>
          </w:p>
          <w:p w:rsidR="00A20895" w:rsidRDefault="00A20895" w:rsidP="00F36C3A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说明</w:t>
            </w:r>
          </w:p>
        </w:tc>
      </w:tr>
      <w:tr w:rsidR="00A20895" w:rsidRPr="00FB12E9" w:rsidTr="00A20895"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A20895" w:rsidRPr="00FB12E9" w:rsidTr="00A20895"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A20895" w:rsidRPr="00FB12E9" w:rsidTr="00A20895"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A20895" w:rsidRPr="00FB12E9" w:rsidTr="00A20895"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A20895" w:rsidRPr="00FB12E9" w:rsidTr="00A20895"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A20895" w:rsidRPr="00FB12E9" w:rsidTr="00A20895"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A20895" w:rsidRPr="00FB12E9" w:rsidTr="00A20895"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A20895" w:rsidRPr="00FB12E9" w:rsidTr="00A20895"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A20895" w:rsidRPr="00FB12E9" w:rsidTr="00A20895"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A20895" w:rsidRPr="00164F06" w:rsidRDefault="00A20895" w:rsidP="00FB12E9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EF7CE3" w:rsidRPr="00FB12E9" w:rsidTr="00EF7CE3"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EF7CE3" w:rsidRPr="00FB12E9" w:rsidTr="00EF7CE3"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EF7CE3" w:rsidRPr="00FB12E9" w:rsidTr="00EF7CE3"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EF7CE3" w:rsidRPr="00FB12E9" w:rsidTr="00EF7CE3"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EF7CE3" w:rsidRPr="00FB12E9" w:rsidTr="00EF7CE3"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EF7CE3" w:rsidRPr="00FB12E9" w:rsidTr="00EF7CE3"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EF7CE3" w:rsidRPr="00FB12E9" w:rsidTr="00EF7CE3"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EF7CE3" w:rsidRPr="00FB12E9" w:rsidTr="00EF7CE3"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EF7CE3" w:rsidRPr="00FB12E9" w:rsidTr="00EF7CE3"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EF7CE3" w:rsidRPr="00FB12E9" w:rsidTr="005379E3"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0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</w:tcPr>
          <w:p w:rsidR="00EF7CE3" w:rsidRPr="00164F06" w:rsidRDefault="00EF7CE3" w:rsidP="005379E3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EF7CE3" w:rsidRDefault="00EF7CE3" w:rsidP="00EF7CE3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BE2DF6" w:rsidRDefault="00BE2DF6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EF7CE3" w:rsidRPr="00BE2DF6" w:rsidRDefault="00EF7CE3" w:rsidP="00356F1B">
      <w:pPr>
        <w:spacing w:line="500" w:lineRule="exact"/>
        <w:rPr>
          <w:rFonts w:ascii="仿宋_GB2312" w:eastAsia="仿宋_GB2312"/>
          <w:sz w:val="30"/>
          <w:szCs w:val="30"/>
        </w:rPr>
      </w:pPr>
    </w:p>
    <w:sectPr w:rsidR="00EF7CE3" w:rsidRPr="00BE2DF6" w:rsidSect="0053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DB0" w:rsidRDefault="00020DB0" w:rsidP="00F5548D">
      <w:r>
        <w:separator/>
      </w:r>
    </w:p>
  </w:endnote>
  <w:endnote w:type="continuationSeparator" w:id="1">
    <w:p w:rsidR="00020DB0" w:rsidRDefault="00020DB0" w:rsidP="00F55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DB0" w:rsidRDefault="00020DB0" w:rsidP="00F5548D">
      <w:r>
        <w:separator/>
      </w:r>
    </w:p>
  </w:footnote>
  <w:footnote w:type="continuationSeparator" w:id="1">
    <w:p w:rsidR="00020DB0" w:rsidRDefault="00020DB0" w:rsidP="00F55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25F"/>
    <w:rsid w:val="00020DB0"/>
    <w:rsid w:val="001264F5"/>
    <w:rsid w:val="00164F06"/>
    <w:rsid w:val="001A5ECC"/>
    <w:rsid w:val="001D255D"/>
    <w:rsid w:val="001E202F"/>
    <w:rsid w:val="001F1DAF"/>
    <w:rsid w:val="00257C4B"/>
    <w:rsid w:val="00297430"/>
    <w:rsid w:val="002D09AF"/>
    <w:rsid w:val="002D6AB6"/>
    <w:rsid w:val="003055F8"/>
    <w:rsid w:val="00356F1B"/>
    <w:rsid w:val="003932A2"/>
    <w:rsid w:val="00456922"/>
    <w:rsid w:val="0050097F"/>
    <w:rsid w:val="0053153E"/>
    <w:rsid w:val="0053535B"/>
    <w:rsid w:val="0058043A"/>
    <w:rsid w:val="005C7E0A"/>
    <w:rsid w:val="00660C73"/>
    <w:rsid w:val="006A10FE"/>
    <w:rsid w:val="007111F4"/>
    <w:rsid w:val="007214F8"/>
    <w:rsid w:val="007859A8"/>
    <w:rsid w:val="007C4509"/>
    <w:rsid w:val="007D4EB2"/>
    <w:rsid w:val="007F2988"/>
    <w:rsid w:val="007F7984"/>
    <w:rsid w:val="00871915"/>
    <w:rsid w:val="008C25E8"/>
    <w:rsid w:val="00A20895"/>
    <w:rsid w:val="00A72F3E"/>
    <w:rsid w:val="00AC092F"/>
    <w:rsid w:val="00AC72E0"/>
    <w:rsid w:val="00B505CB"/>
    <w:rsid w:val="00B72C7D"/>
    <w:rsid w:val="00B8425F"/>
    <w:rsid w:val="00BA5409"/>
    <w:rsid w:val="00BB18D3"/>
    <w:rsid w:val="00BC2935"/>
    <w:rsid w:val="00BE2DF6"/>
    <w:rsid w:val="00C31FBC"/>
    <w:rsid w:val="00C9523D"/>
    <w:rsid w:val="00CD7E81"/>
    <w:rsid w:val="00CE6582"/>
    <w:rsid w:val="00D01480"/>
    <w:rsid w:val="00D97FF6"/>
    <w:rsid w:val="00DD327F"/>
    <w:rsid w:val="00E91B2E"/>
    <w:rsid w:val="00EF7CE3"/>
    <w:rsid w:val="00F155EC"/>
    <w:rsid w:val="00F173BD"/>
    <w:rsid w:val="00F36C3A"/>
    <w:rsid w:val="00F5548D"/>
    <w:rsid w:val="00FB12E9"/>
    <w:rsid w:val="00FB4BC5"/>
    <w:rsid w:val="00FE0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5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8425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8425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8425F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842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55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54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5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548D"/>
    <w:rPr>
      <w:sz w:val="18"/>
      <w:szCs w:val="18"/>
    </w:rPr>
  </w:style>
  <w:style w:type="table" w:styleId="a7">
    <w:name w:val="Table Grid"/>
    <w:basedOn w:val="a1"/>
    <w:uiPriority w:val="59"/>
    <w:rsid w:val="00FB1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8425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8425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8425F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842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55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54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5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548D"/>
    <w:rPr>
      <w:sz w:val="18"/>
      <w:szCs w:val="18"/>
    </w:rPr>
  </w:style>
  <w:style w:type="table" w:styleId="a7">
    <w:name w:val="Table Grid"/>
    <w:basedOn w:val="a1"/>
    <w:uiPriority w:val="59"/>
    <w:rsid w:val="00FB1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CCCCCC"/>
              </w:divBdr>
              <w:divsChild>
                <w:div w:id="20221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34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CCCCC"/>
                        <w:right w:val="none" w:sz="0" w:space="0" w:color="auto"/>
                      </w:divBdr>
                    </w:div>
                    <w:div w:id="17257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193</Words>
  <Characters>1104</Characters>
  <Application>Microsoft Office Word</Application>
  <DocSecurity>0</DocSecurity>
  <Lines>9</Lines>
  <Paragraphs>2</Paragraphs>
  <ScaleCrop>false</ScaleCrop>
  <Company>微软中国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47</cp:revision>
  <dcterms:created xsi:type="dcterms:W3CDTF">2015-05-14T08:40:00Z</dcterms:created>
  <dcterms:modified xsi:type="dcterms:W3CDTF">2016-08-30T00:48:00Z</dcterms:modified>
</cp:coreProperties>
</file>